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5B" w:rsidRDefault="00DA7E5B" w:rsidP="00504981">
      <w:pPr>
        <w:pStyle w:val="Header"/>
        <w:tabs>
          <w:tab w:val="left" w:pos="708"/>
        </w:tabs>
        <w:spacing w:after="0" w:line="240" w:lineRule="auto"/>
        <w:ind w:left="4502" w:firstLine="0"/>
        <w:jc w:val="left"/>
        <w:rPr>
          <w:rFonts w:ascii="Times New Roman" w:hAnsi="Times New Roman" w:cs="Times New Roman"/>
          <w:b/>
          <w:bCs/>
          <w:lang w:val="ru-RU"/>
        </w:rPr>
      </w:pPr>
    </w:p>
    <w:p w:rsidR="00DA7E5B" w:rsidRPr="00E3004A" w:rsidRDefault="00DA7E5B" w:rsidP="00504981">
      <w:pPr>
        <w:pStyle w:val="Header"/>
        <w:tabs>
          <w:tab w:val="left" w:pos="708"/>
        </w:tabs>
        <w:spacing w:after="0" w:line="240" w:lineRule="auto"/>
        <w:ind w:left="4502" w:firstLine="0"/>
        <w:jc w:val="left"/>
        <w:rPr>
          <w:rFonts w:ascii="Times New Roman" w:hAnsi="Times New Roman" w:cs="Times New Roman"/>
          <w:b/>
          <w:bCs/>
          <w:lang w:val="ru-RU"/>
        </w:rPr>
      </w:pPr>
      <w:r w:rsidRPr="00E3004A">
        <w:rPr>
          <w:rFonts w:ascii="Times New Roman" w:hAnsi="Times New Roman" w:cs="Times New Roman"/>
          <w:b/>
          <w:bCs/>
          <w:lang w:val="ru-RU"/>
        </w:rPr>
        <w:t>ДО</w:t>
      </w:r>
    </w:p>
    <w:p w:rsidR="00DA7E5B" w:rsidRPr="00E3004A" w:rsidRDefault="00DA7E5B" w:rsidP="00504981">
      <w:pPr>
        <w:pStyle w:val="Header"/>
        <w:tabs>
          <w:tab w:val="left" w:pos="708"/>
        </w:tabs>
        <w:spacing w:after="0" w:line="240" w:lineRule="auto"/>
        <w:ind w:left="4502" w:firstLine="0"/>
        <w:jc w:val="left"/>
        <w:rPr>
          <w:rFonts w:ascii="Times New Roman" w:hAnsi="Times New Roman" w:cs="Times New Roman"/>
          <w:b/>
          <w:bCs/>
          <w:lang w:val="ru-RU"/>
        </w:rPr>
      </w:pPr>
      <w:r w:rsidRPr="00E3004A">
        <w:rPr>
          <w:rFonts w:ascii="Times New Roman" w:hAnsi="Times New Roman" w:cs="Times New Roman"/>
          <w:b/>
          <w:bCs/>
          <w:lang w:val="ru-RU"/>
        </w:rPr>
        <w:t>Г-ЖА</w:t>
      </w:r>
      <w:r w:rsidRPr="00E3004A">
        <w:rPr>
          <w:rFonts w:ascii="Times New Roman" w:hAnsi="Times New Roman" w:cs="Times New Roman"/>
          <w:b/>
          <w:bCs/>
          <w:lang w:val="bg-BG"/>
        </w:rPr>
        <w:t xml:space="preserve"> МЕНДА СТОЯНОВА</w:t>
      </w:r>
    </w:p>
    <w:p w:rsidR="00DA7E5B" w:rsidRPr="00E3004A" w:rsidRDefault="00DA7E5B" w:rsidP="00504981">
      <w:pPr>
        <w:pStyle w:val="Header"/>
        <w:tabs>
          <w:tab w:val="left" w:pos="708"/>
        </w:tabs>
        <w:spacing w:after="0" w:line="240" w:lineRule="auto"/>
        <w:ind w:left="4502" w:firstLine="0"/>
        <w:jc w:val="left"/>
        <w:rPr>
          <w:rFonts w:ascii="Times New Roman" w:hAnsi="Times New Roman" w:cs="Times New Roman"/>
          <w:b/>
          <w:bCs/>
          <w:lang w:val="ru-RU"/>
        </w:rPr>
      </w:pPr>
      <w:r w:rsidRPr="00E3004A">
        <w:rPr>
          <w:rFonts w:ascii="Times New Roman" w:hAnsi="Times New Roman" w:cs="Times New Roman"/>
          <w:b/>
          <w:bCs/>
          <w:lang w:val="ru-RU"/>
        </w:rPr>
        <w:t>ПРЕДСЕДАТЕЛ НА КОМИСИЯТА ПО БЮДЖЕТ И ФИНАНСИ</w:t>
      </w:r>
      <w:r>
        <w:rPr>
          <w:rFonts w:ascii="Times New Roman" w:hAnsi="Times New Roman" w:cs="Times New Roman"/>
          <w:b/>
          <w:bCs/>
          <w:lang w:val="ru-RU"/>
        </w:rPr>
        <w:t xml:space="preserve"> НА</w:t>
      </w:r>
    </w:p>
    <w:p w:rsidR="00DA7E5B" w:rsidRPr="00E3004A" w:rsidRDefault="00DA7E5B" w:rsidP="00504981">
      <w:pPr>
        <w:pStyle w:val="BodyTextIndent"/>
        <w:ind w:left="4502" w:firstLine="0"/>
        <w:rPr>
          <w:rFonts w:cs="Arial"/>
          <w:b/>
          <w:bCs/>
          <w:sz w:val="24"/>
          <w:szCs w:val="24"/>
        </w:rPr>
      </w:pPr>
      <w:r w:rsidRPr="00E3004A">
        <w:rPr>
          <w:rFonts w:cs="Arial"/>
          <w:b/>
          <w:bCs/>
          <w:sz w:val="24"/>
          <w:szCs w:val="24"/>
        </w:rPr>
        <w:t>44-ТО НАРОДНО СЪБРАНИЕ НА</w:t>
      </w:r>
    </w:p>
    <w:p w:rsidR="00DA7E5B" w:rsidRPr="00E3004A" w:rsidRDefault="00DA7E5B" w:rsidP="00504981">
      <w:pPr>
        <w:pStyle w:val="Header"/>
        <w:tabs>
          <w:tab w:val="left" w:pos="708"/>
        </w:tabs>
        <w:spacing w:after="0" w:line="240" w:lineRule="auto"/>
        <w:ind w:left="4502" w:firstLine="0"/>
        <w:jc w:val="left"/>
        <w:rPr>
          <w:rFonts w:ascii="Times New Roman" w:hAnsi="Times New Roman" w:cs="Times New Roman"/>
          <w:b/>
          <w:bCs/>
          <w:lang w:val="ru-RU"/>
        </w:rPr>
      </w:pPr>
      <w:r w:rsidRPr="00E3004A">
        <w:rPr>
          <w:rFonts w:ascii="Times New Roman" w:hAnsi="Times New Roman" w:cs="Times New Roman"/>
          <w:b/>
          <w:bCs/>
          <w:lang w:val="ru-RU"/>
        </w:rPr>
        <w:t xml:space="preserve">РЕПУБЛИКА БЪЛГАРИЯ </w:t>
      </w:r>
    </w:p>
    <w:p w:rsidR="00DA7E5B" w:rsidRPr="00E3004A" w:rsidRDefault="00DA7E5B" w:rsidP="00504981">
      <w:pPr>
        <w:pStyle w:val="Header"/>
        <w:tabs>
          <w:tab w:val="left" w:pos="708"/>
        </w:tabs>
        <w:spacing w:after="0" w:line="240" w:lineRule="auto"/>
        <w:ind w:left="4503" w:firstLine="0"/>
        <w:jc w:val="left"/>
        <w:rPr>
          <w:rFonts w:ascii="Times New Roman" w:hAnsi="Times New Roman" w:cs="Times New Roman"/>
          <w:b/>
          <w:bCs/>
          <w:lang w:val="ru-RU"/>
        </w:rPr>
      </w:pPr>
    </w:p>
    <w:p w:rsidR="00DA7E5B" w:rsidRPr="00E3004A" w:rsidRDefault="00DA7E5B" w:rsidP="00504981">
      <w:pPr>
        <w:tabs>
          <w:tab w:val="left" w:pos="708"/>
          <w:tab w:val="center" w:pos="4153"/>
          <w:tab w:val="right" w:pos="8306"/>
        </w:tabs>
        <w:spacing w:after="0" w:line="240" w:lineRule="auto"/>
        <w:ind w:left="4502" w:firstLine="0"/>
        <w:jc w:val="left"/>
        <w:rPr>
          <w:rFonts w:ascii="Times New Roman" w:hAnsi="Times New Roman" w:cs="Times New Roman"/>
          <w:b/>
          <w:bCs/>
          <w:lang w:val="bg-BG"/>
        </w:rPr>
      </w:pPr>
    </w:p>
    <w:p w:rsidR="00DA7E5B" w:rsidRPr="00E3004A" w:rsidRDefault="00DA7E5B" w:rsidP="00504981">
      <w:pPr>
        <w:tabs>
          <w:tab w:val="left" w:pos="708"/>
          <w:tab w:val="center" w:pos="4153"/>
          <w:tab w:val="right" w:pos="8306"/>
        </w:tabs>
        <w:spacing w:after="0" w:line="240" w:lineRule="auto"/>
        <w:ind w:left="4502" w:firstLine="0"/>
        <w:jc w:val="left"/>
        <w:rPr>
          <w:rFonts w:ascii="Times New Roman" w:hAnsi="Times New Roman" w:cs="Times New Roman"/>
          <w:b/>
          <w:bCs/>
          <w:lang w:val="ru-RU"/>
        </w:rPr>
      </w:pPr>
    </w:p>
    <w:p w:rsidR="00DA7E5B" w:rsidRPr="00E3004A" w:rsidRDefault="00DA7E5B" w:rsidP="00584EF7">
      <w:pPr>
        <w:spacing w:after="0" w:line="240" w:lineRule="auto"/>
        <w:ind w:left="2127" w:hanging="1418"/>
        <w:rPr>
          <w:rFonts w:ascii="Times New Roman" w:hAnsi="Times New Roman" w:cs="Times New Roman"/>
          <w:b/>
          <w:bCs/>
          <w:lang w:val="ru-RU"/>
        </w:rPr>
      </w:pPr>
      <w:r w:rsidRPr="00E3004A">
        <w:rPr>
          <w:rFonts w:ascii="Times New Roman" w:hAnsi="Times New Roman" w:cs="Times New Roman"/>
          <w:b/>
          <w:bCs/>
          <w:lang w:val="ru-RU"/>
        </w:rPr>
        <w:t>ОТНОСНО</w:t>
      </w:r>
      <w:r w:rsidRPr="00E3004A">
        <w:rPr>
          <w:rFonts w:ascii="Times New Roman" w:hAnsi="Times New Roman" w:cs="Times New Roman"/>
          <w:lang w:val="ru-RU"/>
        </w:rPr>
        <w:t>:</w:t>
      </w:r>
      <w:r w:rsidRPr="00E3004A">
        <w:rPr>
          <w:rFonts w:ascii="Times New Roman" w:hAnsi="Times New Roman" w:cs="Times New Roman"/>
          <w:lang w:val="bg-BG"/>
        </w:rPr>
        <w:t xml:space="preserve"> Становище по проект на Закон за изменение и допълнение на Закона за публичните финанси, внесен от група народни представители</w:t>
      </w:r>
      <w:r w:rsidRPr="00584EF7">
        <w:rPr>
          <w:rFonts w:ascii="Times New Roman" w:hAnsi="Times New Roman" w:cs="Times New Roman"/>
          <w:lang w:val="bg-BG"/>
        </w:rPr>
        <w:t xml:space="preserve"> </w:t>
      </w:r>
      <w:r>
        <w:rPr>
          <w:rFonts w:ascii="Times New Roman" w:hAnsi="Times New Roman" w:cs="Times New Roman"/>
          <w:lang w:val="bg-BG"/>
        </w:rPr>
        <w:t>(</w:t>
      </w:r>
      <w:r w:rsidRPr="00E3004A">
        <w:rPr>
          <w:rFonts w:ascii="Times New Roman" w:hAnsi="Times New Roman" w:cs="Times New Roman"/>
          <w:lang w:val="bg-BG"/>
        </w:rPr>
        <w:t>вх. № 854-01-77 от 25.10.2018 г.</w:t>
      </w:r>
      <w:r>
        <w:rPr>
          <w:rFonts w:ascii="Times New Roman" w:hAnsi="Times New Roman" w:cs="Times New Roman"/>
          <w:lang w:val="bg-BG"/>
        </w:rPr>
        <w:t>)</w:t>
      </w:r>
    </w:p>
    <w:p w:rsidR="00DA7E5B" w:rsidRDefault="00DA7E5B" w:rsidP="00504981">
      <w:pPr>
        <w:tabs>
          <w:tab w:val="left" w:pos="709"/>
        </w:tabs>
        <w:spacing w:line="240" w:lineRule="auto"/>
        <w:ind w:firstLine="709"/>
        <w:rPr>
          <w:rFonts w:ascii="Times New Roman" w:hAnsi="Times New Roman" w:cs="Times New Roman"/>
          <w:b/>
          <w:bCs/>
          <w:lang w:val="ru-RU" w:eastAsia="bg-BG"/>
        </w:rPr>
      </w:pPr>
    </w:p>
    <w:p w:rsidR="00DA7E5B" w:rsidRPr="00E3004A" w:rsidRDefault="00DA7E5B" w:rsidP="00504981">
      <w:pPr>
        <w:tabs>
          <w:tab w:val="left" w:pos="709"/>
        </w:tabs>
        <w:spacing w:line="240" w:lineRule="auto"/>
        <w:ind w:firstLine="709"/>
        <w:rPr>
          <w:rFonts w:ascii="Times New Roman" w:hAnsi="Times New Roman" w:cs="Times New Roman"/>
          <w:b/>
          <w:bCs/>
          <w:lang w:val="ru-RU" w:eastAsia="bg-BG"/>
        </w:rPr>
      </w:pPr>
    </w:p>
    <w:p w:rsidR="00DA7E5B" w:rsidRPr="00E3004A" w:rsidRDefault="00DA7E5B" w:rsidP="00504981">
      <w:pPr>
        <w:tabs>
          <w:tab w:val="left" w:pos="709"/>
        </w:tabs>
        <w:spacing w:line="240" w:lineRule="auto"/>
        <w:ind w:firstLine="709"/>
        <w:rPr>
          <w:rFonts w:ascii="Times New Roman" w:hAnsi="Times New Roman" w:cs="Times New Roman"/>
          <w:b/>
          <w:bCs/>
          <w:lang w:val="ru-RU" w:eastAsia="bg-BG"/>
        </w:rPr>
      </w:pPr>
      <w:r w:rsidRPr="00E3004A">
        <w:rPr>
          <w:rFonts w:ascii="Times New Roman" w:hAnsi="Times New Roman" w:cs="Times New Roman"/>
          <w:b/>
          <w:bCs/>
          <w:lang w:val="ru-RU" w:eastAsia="bg-BG"/>
        </w:rPr>
        <w:t>УВАЖАЕМА Г-ЖО СТОЯНОВА,</w:t>
      </w:r>
    </w:p>
    <w:p w:rsidR="00DA7E5B" w:rsidRPr="00E3004A" w:rsidRDefault="00DA7E5B" w:rsidP="00FF2D88">
      <w:pPr>
        <w:spacing w:line="240" w:lineRule="auto"/>
        <w:ind w:firstLine="708"/>
        <w:rPr>
          <w:rFonts w:ascii="Times New Roman" w:hAnsi="Times New Roman" w:cs="Times New Roman"/>
          <w:lang w:val="bg-BG" w:eastAsia="bg-BG"/>
        </w:rPr>
      </w:pPr>
      <w:r w:rsidRPr="00E3004A">
        <w:rPr>
          <w:rFonts w:ascii="Times New Roman" w:hAnsi="Times New Roman" w:cs="Times New Roman"/>
          <w:lang w:val="bg-BG" w:eastAsia="bg-BG"/>
        </w:rPr>
        <w:t>В</w:t>
      </w:r>
      <w:r>
        <w:rPr>
          <w:rFonts w:ascii="Times New Roman" w:hAnsi="Times New Roman" w:cs="Times New Roman"/>
          <w:lang w:val="bg-BG" w:eastAsia="bg-BG"/>
        </w:rPr>
        <w:t xml:space="preserve">ъв връзка с внесен </w:t>
      </w:r>
      <w:r w:rsidRPr="00584EF7">
        <w:rPr>
          <w:rFonts w:ascii="Times New Roman" w:hAnsi="Times New Roman" w:cs="Times New Roman"/>
          <w:lang w:val="bg-BG" w:eastAsia="bg-BG"/>
        </w:rPr>
        <w:t>от група народни представители</w:t>
      </w:r>
      <w:r>
        <w:rPr>
          <w:rFonts w:ascii="Times New Roman" w:hAnsi="Times New Roman" w:cs="Times New Roman"/>
          <w:lang w:val="bg-BG" w:eastAsia="bg-BG"/>
        </w:rPr>
        <w:t xml:space="preserve"> с </w:t>
      </w:r>
      <w:r w:rsidRPr="00584EF7">
        <w:rPr>
          <w:rFonts w:ascii="Times New Roman" w:hAnsi="Times New Roman" w:cs="Times New Roman"/>
          <w:lang w:val="bg-BG" w:eastAsia="bg-BG"/>
        </w:rPr>
        <w:t>вх. № 854-01-77</w:t>
      </w:r>
      <w:r>
        <w:rPr>
          <w:rFonts w:ascii="Times New Roman" w:hAnsi="Times New Roman" w:cs="Times New Roman"/>
          <w:lang w:val="bg-BG" w:eastAsia="bg-BG"/>
        </w:rPr>
        <w:t xml:space="preserve"> от </w:t>
      </w:r>
      <w:r w:rsidRPr="00584EF7">
        <w:rPr>
          <w:rFonts w:ascii="Times New Roman" w:hAnsi="Times New Roman" w:cs="Times New Roman"/>
          <w:lang w:val="bg-BG" w:eastAsia="bg-BG"/>
        </w:rPr>
        <w:t xml:space="preserve">25.10.2018 г. </w:t>
      </w:r>
      <w:r>
        <w:rPr>
          <w:rFonts w:ascii="Times New Roman" w:hAnsi="Times New Roman" w:cs="Times New Roman"/>
          <w:lang w:val="bg-BG" w:eastAsia="bg-BG"/>
        </w:rPr>
        <w:t>до г-жа Цвета Караянчева – председател на 44-то Народното събрание,</w:t>
      </w:r>
      <w:r w:rsidRPr="00584EF7">
        <w:rPr>
          <w:rFonts w:ascii="Times New Roman" w:hAnsi="Times New Roman" w:cs="Times New Roman"/>
          <w:lang w:val="bg-BG" w:eastAsia="bg-BG"/>
        </w:rPr>
        <w:t xml:space="preserve"> Закон</w:t>
      </w:r>
      <w:r>
        <w:rPr>
          <w:rFonts w:ascii="Times New Roman" w:hAnsi="Times New Roman" w:cs="Times New Roman"/>
          <w:lang w:val="bg-BG" w:eastAsia="bg-BG"/>
        </w:rPr>
        <w:t>опроект</w:t>
      </w:r>
      <w:r w:rsidRPr="00584EF7">
        <w:rPr>
          <w:rFonts w:ascii="Times New Roman" w:hAnsi="Times New Roman" w:cs="Times New Roman"/>
          <w:lang w:val="bg-BG" w:eastAsia="bg-BG"/>
        </w:rPr>
        <w:t xml:space="preserve"> за изменение и допълнение на Закона за публичните финанси</w:t>
      </w:r>
      <w:r>
        <w:rPr>
          <w:rFonts w:ascii="Times New Roman" w:hAnsi="Times New Roman" w:cs="Times New Roman"/>
          <w:lang w:val="bg-BG" w:eastAsia="bg-BG"/>
        </w:rPr>
        <w:t>,</w:t>
      </w:r>
      <w:r w:rsidRPr="00E3004A">
        <w:rPr>
          <w:rFonts w:ascii="Times New Roman" w:hAnsi="Times New Roman" w:cs="Times New Roman"/>
          <w:lang w:val="bg-BG" w:eastAsia="bg-BG"/>
        </w:rPr>
        <w:t xml:space="preserve"> представям </w:t>
      </w:r>
      <w:r>
        <w:rPr>
          <w:rFonts w:ascii="Times New Roman" w:hAnsi="Times New Roman" w:cs="Times New Roman"/>
          <w:lang w:val="bg-BG" w:eastAsia="bg-BG"/>
        </w:rPr>
        <w:t>на Вашето внимание становището на</w:t>
      </w:r>
      <w:r w:rsidRPr="00584EF7">
        <w:rPr>
          <w:rFonts w:ascii="Times New Roman" w:hAnsi="Times New Roman" w:cs="Times New Roman"/>
          <w:lang w:val="bg-BG" w:eastAsia="bg-BG"/>
        </w:rPr>
        <w:t xml:space="preserve"> </w:t>
      </w:r>
      <w:r w:rsidRPr="00E3004A">
        <w:rPr>
          <w:rFonts w:ascii="Times New Roman" w:hAnsi="Times New Roman" w:cs="Times New Roman"/>
          <w:lang w:val="bg-BG" w:eastAsia="bg-BG"/>
        </w:rPr>
        <w:t>Министерството на финансите</w:t>
      </w:r>
      <w:r>
        <w:rPr>
          <w:rFonts w:ascii="Times New Roman" w:hAnsi="Times New Roman" w:cs="Times New Roman"/>
          <w:lang w:val="bg-BG" w:eastAsia="bg-BG"/>
        </w:rPr>
        <w:t xml:space="preserve"> по направените предложения, както следва</w:t>
      </w:r>
      <w:r w:rsidRPr="00E3004A">
        <w:rPr>
          <w:rFonts w:ascii="Times New Roman" w:hAnsi="Times New Roman" w:cs="Times New Roman"/>
          <w:lang w:val="bg-BG" w:eastAsia="bg-BG"/>
        </w:rPr>
        <w:t>:</w:t>
      </w:r>
    </w:p>
    <w:p w:rsidR="00DA7E5B" w:rsidRPr="00E3004A" w:rsidRDefault="00DA7E5B" w:rsidP="00584EF7">
      <w:pPr>
        <w:spacing w:line="240" w:lineRule="auto"/>
        <w:ind w:firstLine="708"/>
        <w:rPr>
          <w:rFonts w:ascii="Times New Roman" w:hAnsi="Times New Roman" w:cs="Times New Roman"/>
          <w:lang w:val="bg-BG" w:eastAsia="bg-BG"/>
        </w:rPr>
      </w:pPr>
      <w:r w:rsidRPr="00E3004A">
        <w:rPr>
          <w:rFonts w:ascii="Times New Roman" w:hAnsi="Times New Roman" w:cs="Times New Roman"/>
          <w:lang w:val="bg-BG" w:eastAsia="bg-BG"/>
        </w:rPr>
        <w:t>Министерството на финансите не подкрепя предлаганите промени в Закона за публичните финансите, тъй като намира, че същите не се вписват в логиката и философията на закона, водят до вътрешна несъгласуваност на свързана уредба и биха създали неяснота при прилагането на закона.</w:t>
      </w:r>
    </w:p>
    <w:p w:rsidR="00DA7E5B" w:rsidRDefault="00DA7E5B" w:rsidP="00584EF7">
      <w:pPr>
        <w:spacing w:line="240" w:lineRule="auto"/>
        <w:ind w:firstLine="708"/>
        <w:rPr>
          <w:rFonts w:ascii="Times New Roman" w:hAnsi="Times New Roman" w:cs="Times New Roman"/>
          <w:lang w:val="bg-BG" w:eastAsia="bg-BG"/>
        </w:rPr>
      </w:pPr>
      <w:r w:rsidRPr="00E3004A">
        <w:rPr>
          <w:rFonts w:ascii="Times New Roman" w:hAnsi="Times New Roman" w:cs="Times New Roman"/>
          <w:lang w:val="bg-BG" w:eastAsia="bg-BG"/>
        </w:rPr>
        <w:t xml:space="preserve">Със законопроекта (§ 2 и § 4 – по отношение на чл. 86, чл. 90а) се предлага промяна в разпоредби, свързани с приемането на държавния бюджет и на други бюджети, които могат да доведат до несъгласуваност на основни бюджетни параметри с произтичащите от това рискове от неспазване на основни фискални правила, предвидени в глава втора на закона, с която в националното законодателство е транспонирана Директива 2011/85 на Съвета от 8 ноември 2011 г. относно изискванията за бюджетните рамки на държавите членки (ОВ, L 306/41 от 23 ноември 2011 г.). </w:t>
      </w:r>
    </w:p>
    <w:p w:rsidR="00DA7E5B" w:rsidRPr="00E3004A" w:rsidRDefault="00DA7E5B" w:rsidP="00584EF7">
      <w:pPr>
        <w:spacing w:line="240" w:lineRule="auto"/>
        <w:ind w:firstLine="708"/>
        <w:rPr>
          <w:rFonts w:ascii="Times New Roman" w:hAnsi="Times New Roman" w:cs="Times New Roman"/>
          <w:lang w:val="bg-BG" w:eastAsia="bg-BG"/>
        </w:rPr>
      </w:pPr>
      <w:r w:rsidRPr="00E3004A">
        <w:rPr>
          <w:rFonts w:ascii="Times New Roman" w:hAnsi="Times New Roman" w:cs="Times New Roman"/>
          <w:lang w:val="bg-BG" w:eastAsia="bg-BG"/>
        </w:rPr>
        <w:t xml:space="preserve">Предлаганите промени не са съобразени и с мотивите на Решение № 4 на Конституционния съд от 2018 г. относно необходимостта от съгласуване на параметрите на държавния бюджет. </w:t>
      </w:r>
    </w:p>
    <w:p w:rsidR="00DA7E5B" w:rsidRPr="00E3004A" w:rsidRDefault="00DA7E5B" w:rsidP="00584EF7">
      <w:pPr>
        <w:spacing w:line="240" w:lineRule="auto"/>
        <w:ind w:firstLine="708"/>
        <w:rPr>
          <w:rFonts w:ascii="Times New Roman" w:hAnsi="Times New Roman" w:cs="Times New Roman"/>
          <w:lang w:val="bg-BG" w:eastAsia="bg-BG"/>
        </w:rPr>
      </w:pPr>
      <w:r w:rsidRPr="00E3004A">
        <w:rPr>
          <w:rFonts w:ascii="Times New Roman" w:hAnsi="Times New Roman" w:cs="Times New Roman"/>
          <w:lang w:val="bg-BG" w:eastAsia="bg-BG"/>
        </w:rPr>
        <w:t>Не случайно конституционният законодател е възложил законодателната инициатива по отношение на законопроектите за държавния бюджет на Министерския съвет, който, предвид конституционно определените му правомощия по ръководство и осъществяване на вътрешната и външната политика на страната, е органът, който може да разработи държавния бюджет на базата на макроикономическите допускания в съответствие с фазите на икономическия цикъл и рисковите сценарии за чувствителността на основните макроикономически и фискални показатели. Приемането на показателите по чл. 86, ал. 2, т. 2-6 преди показателите по чл. 86, ал. 2, т. 1 крие съществен риск от приемането на бюджет в съществено отклонение от основните параметри, предложени от правителството, включително нереалистично завишение на приходите, влошаване на бюджетното салдо и пр.</w:t>
      </w:r>
    </w:p>
    <w:p w:rsidR="00DA7E5B" w:rsidRPr="00E3004A" w:rsidRDefault="00DA7E5B" w:rsidP="00584EF7">
      <w:pPr>
        <w:spacing w:line="240" w:lineRule="auto"/>
        <w:ind w:firstLine="708"/>
        <w:rPr>
          <w:rFonts w:ascii="Times New Roman" w:hAnsi="Times New Roman" w:cs="Times New Roman"/>
          <w:lang w:val="bg-BG" w:eastAsia="bg-BG"/>
        </w:rPr>
      </w:pPr>
      <w:r w:rsidRPr="00E3004A">
        <w:rPr>
          <w:rFonts w:ascii="Times New Roman" w:hAnsi="Times New Roman" w:cs="Times New Roman"/>
          <w:lang w:val="bg-BG" w:eastAsia="bg-BG"/>
        </w:rPr>
        <w:t>Предложението (§ 5 от законопроекта) за промяна в чл. 109, ал. 3 е неясно, неточно и не следва логиката на уредбата на отношенията, свързани с изпълнението на държавния бюджет. В предложената нова редакция нормата противоречи на основното фискално правило, установено в разпоредбите на чл. 26, ал. 6-10,</w:t>
      </w:r>
      <w:r w:rsidRPr="00FF2D88">
        <w:rPr>
          <w:rFonts w:ascii="Times New Roman" w:hAnsi="Times New Roman" w:cs="Times New Roman"/>
          <w:lang w:val="bg-BG" w:eastAsia="bg-BG"/>
        </w:rPr>
        <w:t xml:space="preserve"> които и в момента не позволяват без санкцията на парламента одобряване на допълнителни разходи от Министерския съвет за сметка на преизпълнение на приходите.</w:t>
      </w:r>
      <w:r w:rsidRPr="00E3004A">
        <w:rPr>
          <w:rFonts w:ascii="Times New Roman" w:hAnsi="Times New Roman" w:cs="Times New Roman"/>
          <w:lang w:val="bg-BG" w:eastAsia="bg-BG"/>
        </w:rPr>
        <w:t xml:space="preserve"> Нещо повече - действащата законова уредба е по-рестриктивна от предлаганата със законопроекта промяна в чл. 109, ал. 3. </w:t>
      </w:r>
    </w:p>
    <w:p w:rsidR="00DA7E5B" w:rsidRPr="00E3004A" w:rsidRDefault="00DA7E5B" w:rsidP="00584EF7">
      <w:pPr>
        <w:spacing w:line="240" w:lineRule="auto"/>
        <w:ind w:firstLine="708"/>
        <w:rPr>
          <w:rFonts w:ascii="Times New Roman" w:hAnsi="Times New Roman" w:cs="Times New Roman"/>
          <w:lang w:val="bg-BG" w:eastAsia="bg-BG"/>
        </w:rPr>
      </w:pPr>
      <w:r w:rsidRPr="00E3004A">
        <w:rPr>
          <w:rFonts w:ascii="Times New Roman" w:hAnsi="Times New Roman" w:cs="Times New Roman"/>
          <w:lang w:val="bg-BG" w:eastAsia="bg-BG"/>
        </w:rPr>
        <w:t xml:space="preserve">Неоснователно е и предложението (§ 1 от законопроекта) за отмяна на чл. 55а, за което няма конкретни аргументи. Предложението не отчита съществуването на обективни отношения, които налагат </w:t>
      </w:r>
      <w:r>
        <w:rPr>
          <w:rFonts w:ascii="Times New Roman" w:hAnsi="Times New Roman" w:cs="Times New Roman"/>
          <w:lang w:val="bg-BG" w:eastAsia="bg-BG"/>
        </w:rPr>
        <w:t>наличието</w:t>
      </w:r>
      <w:r w:rsidRPr="00E3004A">
        <w:rPr>
          <w:rFonts w:ascii="Times New Roman" w:hAnsi="Times New Roman" w:cs="Times New Roman"/>
          <w:lang w:val="bg-BG" w:eastAsia="bg-BG"/>
        </w:rPr>
        <w:t xml:space="preserve"> на подобна уредба. Отмяната на разпоредбата би довела до невъзможността да се финансират приоритетни за обществото делегирани от държавата дейности в сферата на образованието, здравеопазването, социалните услуги и др., средствата за които по обективни причини не могат да бъдат разпределени по общини при изготвянето и приемането на държавния бюджет. </w:t>
      </w:r>
    </w:p>
    <w:p w:rsidR="00DA7E5B" w:rsidRPr="00E3004A" w:rsidRDefault="00DA7E5B" w:rsidP="00584EF7">
      <w:pPr>
        <w:spacing w:line="240" w:lineRule="auto"/>
        <w:ind w:firstLine="708"/>
        <w:rPr>
          <w:rFonts w:ascii="Times New Roman" w:hAnsi="Times New Roman" w:cs="Times New Roman"/>
          <w:lang w:val="bg-BG" w:eastAsia="bg-BG"/>
        </w:rPr>
      </w:pPr>
      <w:r w:rsidRPr="00E3004A">
        <w:rPr>
          <w:rFonts w:ascii="Times New Roman" w:hAnsi="Times New Roman" w:cs="Times New Roman"/>
          <w:lang w:val="bg-BG" w:eastAsia="bg-BG"/>
        </w:rPr>
        <w:t>В допълнение на приетите с годишния закон за бюджета размери на бюджетните отношения на общинските бюджети с централния бюджет на общините се предоставят и допълнителни средства за изпълнение на конкретни проекти, програми, дейности. Това е обвързано с постигането на заложените цели в национални програми и стратегически задачи на правителството за развитие на приоритетни секторни политики в областта на различни сфери на обществения живот в изпълнение на функцията на държавата да създава условия за балансирано развитие на отделните райони на страната и да подпомага териториалните органи и дейности, като например при изпълнение на национални програми за развитие на предучилищното и училищното образование, социалното подпомагане, здравеопазването, културата. Естеството на дейностите предполага съответни промени в хода на годината в резултат на преструктуриране на делегирани от държавата дейности и/или промени в натурални или стойностни показатели за финансиране на съответната дейност за осъществяване на вътрешната политика на страната (в т.ч. отговорностите на министрите по провеждането на съответните области на политики), като например промяна на броя на учениците, прехвърляне на държавни училища на финансиране от общините, преструктуриране на социални институции в контекста на реализиране на стратегията за деинституционализация на домове за деца и възрастни хора, за изплащане на действително извършени пътни разходи на правоимащи болни; за изплащане от държавата на присъдена издръжка; за компенсиране на намалените приходи от прилагането на цени за пътуване, предвидени в нормативните актове за определени категории пътници; за изплащане на действително извършени разходи по Правилника за устройството и организацията на работа на органите на медицинската експертиза и на регионалните картотеки на медицинските експертизи, за финансиране на подготовката, осигуряването и дейността на доброволните формирования; за покриване на част от транспортните разходи по сключени договори за доставка на хляб и основни хранителни продукти в планински и малки селища; за предотвратяване, за овладяване и преодоляване на последиците от бедствия и за превантивни действия в тази посока; за съфинансиране на европейски проекти и програми със средствата</w:t>
      </w:r>
      <w:r>
        <w:rPr>
          <w:rFonts w:ascii="Times New Roman" w:hAnsi="Times New Roman" w:cs="Times New Roman"/>
          <w:lang w:val="bg-BG" w:eastAsia="bg-BG"/>
        </w:rPr>
        <w:t>,</w:t>
      </w:r>
      <w:r w:rsidRPr="00E3004A">
        <w:rPr>
          <w:rFonts w:ascii="Times New Roman" w:hAnsi="Times New Roman" w:cs="Times New Roman"/>
          <w:lang w:val="bg-BG" w:eastAsia="bg-BG"/>
        </w:rPr>
        <w:t xml:space="preserve"> от които се осъществяват значими инфраструктурни проекти, важни за развитието на регионите; за реализиране на значими водни, екологични и защитаващи територията и населението дейности. </w:t>
      </w:r>
    </w:p>
    <w:p w:rsidR="00DA7E5B" w:rsidRPr="00E3004A" w:rsidRDefault="00DA7E5B" w:rsidP="00584EF7">
      <w:pPr>
        <w:spacing w:line="240" w:lineRule="auto"/>
        <w:ind w:firstLine="708"/>
        <w:rPr>
          <w:rFonts w:ascii="Times New Roman" w:hAnsi="Times New Roman" w:cs="Times New Roman"/>
          <w:lang w:val="bg-BG" w:eastAsia="bg-BG"/>
        </w:rPr>
      </w:pPr>
      <w:r w:rsidRPr="00E3004A">
        <w:rPr>
          <w:rFonts w:ascii="Times New Roman" w:hAnsi="Times New Roman" w:cs="Times New Roman"/>
          <w:lang w:val="bg-BG" w:eastAsia="bg-BG"/>
        </w:rPr>
        <w:t>Запазването на уредбата по чл. 55а е и в духа на чл. 9, т. 4 от Европейската харта за местното самоуправление, която предвижда ангажименти за държавите, страни по нея, да създават достатъчно разнообразни финансови механизми, осигуряващи средства за органите на местното самоуправление.</w:t>
      </w:r>
    </w:p>
    <w:p w:rsidR="00DA7E5B" w:rsidRPr="00E3004A" w:rsidRDefault="00DA7E5B" w:rsidP="00584EF7">
      <w:pPr>
        <w:spacing w:line="240" w:lineRule="auto"/>
        <w:ind w:firstLine="708"/>
        <w:rPr>
          <w:rFonts w:ascii="Times New Roman" w:hAnsi="Times New Roman" w:cs="Times New Roman"/>
          <w:lang w:val="bg-BG" w:eastAsia="bg-BG"/>
        </w:rPr>
      </w:pPr>
    </w:p>
    <w:p w:rsidR="00DA7E5B" w:rsidRDefault="00DA7E5B" w:rsidP="00584EF7">
      <w:pPr>
        <w:spacing w:line="240" w:lineRule="auto"/>
        <w:ind w:firstLine="708"/>
        <w:rPr>
          <w:rFonts w:ascii="Times New Roman" w:hAnsi="Times New Roman" w:cs="Times New Roman"/>
          <w:lang w:val="bg-BG" w:eastAsia="bg-BG"/>
        </w:rPr>
      </w:pPr>
      <w:r w:rsidRPr="00E3004A">
        <w:rPr>
          <w:rFonts w:ascii="Times New Roman" w:hAnsi="Times New Roman" w:cs="Times New Roman"/>
          <w:lang w:val="bg-BG" w:eastAsia="bg-BG"/>
        </w:rPr>
        <w:t>Останалите предложени</w:t>
      </w:r>
      <w:r>
        <w:rPr>
          <w:rFonts w:ascii="Times New Roman" w:hAnsi="Times New Roman" w:cs="Times New Roman"/>
          <w:lang w:val="bg-BG" w:eastAsia="bg-BG"/>
        </w:rPr>
        <w:t>я</w:t>
      </w:r>
      <w:r w:rsidRPr="00E3004A">
        <w:rPr>
          <w:rFonts w:ascii="Times New Roman" w:hAnsi="Times New Roman" w:cs="Times New Roman"/>
          <w:lang w:val="bg-BG" w:eastAsia="bg-BG"/>
        </w:rPr>
        <w:t xml:space="preserve"> (§ 3, 6, 7 и 8) са свързани с коментираните по-горе текстове</w:t>
      </w:r>
      <w:r>
        <w:rPr>
          <w:rFonts w:ascii="Times New Roman" w:hAnsi="Times New Roman" w:cs="Times New Roman"/>
          <w:lang w:val="bg-BG" w:eastAsia="bg-BG"/>
        </w:rPr>
        <w:t xml:space="preserve"> и представляват препратки, произтичащи от предложените</w:t>
      </w:r>
      <w:r w:rsidRPr="00FF2D88">
        <w:rPr>
          <w:rFonts w:ascii="Times New Roman" w:hAnsi="Times New Roman" w:cs="Times New Roman"/>
          <w:lang w:val="bg-BG" w:eastAsia="bg-BG"/>
        </w:rPr>
        <w:t xml:space="preserve"> </w:t>
      </w:r>
      <w:r w:rsidRPr="00E3004A">
        <w:rPr>
          <w:rFonts w:ascii="Times New Roman" w:hAnsi="Times New Roman" w:cs="Times New Roman"/>
          <w:lang w:val="bg-BG" w:eastAsia="bg-BG"/>
        </w:rPr>
        <w:t>промени</w:t>
      </w:r>
      <w:r>
        <w:rPr>
          <w:rFonts w:ascii="Times New Roman" w:hAnsi="Times New Roman" w:cs="Times New Roman"/>
          <w:lang w:val="bg-BG" w:eastAsia="bg-BG"/>
        </w:rPr>
        <w:t>, поради което не правим коментари по тях.</w:t>
      </w:r>
    </w:p>
    <w:p w:rsidR="00DA7E5B" w:rsidRPr="00E3004A" w:rsidRDefault="00DA7E5B" w:rsidP="00584EF7">
      <w:pPr>
        <w:spacing w:line="240" w:lineRule="auto"/>
        <w:ind w:firstLine="708"/>
        <w:rPr>
          <w:rFonts w:ascii="Times New Roman" w:hAnsi="Times New Roman" w:cs="Times New Roman"/>
          <w:lang w:val="bg-BG"/>
        </w:rPr>
      </w:pPr>
      <w:r>
        <w:rPr>
          <w:rFonts w:ascii="Times New Roman" w:hAnsi="Times New Roman" w:cs="Times New Roman"/>
          <w:lang w:val="bg-BG" w:eastAsia="bg-BG"/>
        </w:rPr>
        <w:t>В заключение, Министерството на финансите н</w:t>
      </w:r>
      <w:r>
        <w:rPr>
          <w:rFonts w:ascii="Times New Roman" w:hAnsi="Times New Roman" w:cs="Times New Roman"/>
          <w:lang w:val="en-US" w:eastAsia="bg-BG"/>
        </w:rPr>
        <w:t>e</w:t>
      </w:r>
      <w:r>
        <w:rPr>
          <w:rFonts w:ascii="Times New Roman" w:hAnsi="Times New Roman" w:cs="Times New Roman"/>
          <w:lang w:val="bg-BG" w:eastAsia="bg-BG"/>
        </w:rPr>
        <w:t xml:space="preserve"> подкрепя този законопроект.</w:t>
      </w:r>
    </w:p>
    <w:p w:rsidR="00DA7E5B" w:rsidRDefault="00DA7E5B" w:rsidP="00504981">
      <w:pPr>
        <w:pStyle w:val="BodyTextIndent"/>
        <w:ind w:left="2790"/>
        <w:rPr>
          <w:rFonts w:cs="Arial"/>
          <w:b/>
          <w:bCs/>
          <w:sz w:val="24"/>
          <w:szCs w:val="24"/>
        </w:rPr>
      </w:pPr>
    </w:p>
    <w:p w:rsidR="00DA7E5B" w:rsidRDefault="00DA7E5B" w:rsidP="00504981">
      <w:pPr>
        <w:pStyle w:val="BodyTextIndent"/>
        <w:ind w:left="2790"/>
        <w:rPr>
          <w:rFonts w:cs="Arial"/>
          <w:b/>
          <w:bCs/>
          <w:sz w:val="24"/>
          <w:szCs w:val="24"/>
        </w:rPr>
      </w:pPr>
    </w:p>
    <w:p w:rsidR="00DA7E5B" w:rsidRPr="00E3004A" w:rsidRDefault="00DA7E5B" w:rsidP="00504981">
      <w:pPr>
        <w:pStyle w:val="BodyTextIndent"/>
        <w:ind w:left="2790"/>
        <w:rPr>
          <w:rFonts w:cs="Arial"/>
          <w:b/>
          <w:bCs/>
          <w:sz w:val="24"/>
          <w:szCs w:val="24"/>
        </w:rPr>
      </w:pPr>
    </w:p>
    <w:p w:rsidR="00DA7E5B" w:rsidRPr="00E3004A" w:rsidRDefault="00DA7E5B" w:rsidP="00ED6A17">
      <w:pPr>
        <w:pStyle w:val="BodyTextIndent"/>
        <w:spacing w:after="240"/>
        <w:ind w:left="2790" w:firstLine="1531"/>
        <w:rPr>
          <w:rFonts w:cs="Arial"/>
          <w:b/>
          <w:bCs/>
          <w:sz w:val="24"/>
          <w:szCs w:val="24"/>
        </w:rPr>
      </w:pPr>
      <w:r w:rsidRPr="00E3004A">
        <w:rPr>
          <w:rFonts w:cs="Arial"/>
          <w:b/>
          <w:bCs/>
          <w:sz w:val="24"/>
          <w:szCs w:val="24"/>
        </w:rPr>
        <w:t>М И Н И С Т Ъ Р:</w:t>
      </w:r>
    </w:p>
    <w:p w:rsidR="00DA7E5B" w:rsidRDefault="00DA7E5B" w:rsidP="00ED6A17">
      <w:pPr>
        <w:pStyle w:val="BodyTextIndent"/>
        <w:ind w:left="4950" w:firstLine="1287"/>
        <w:rPr>
          <w:rFonts w:cs="Arial"/>
          <w:b/>
          <w:bCs/>
          <w:sz w:val="24"/>
          <w:szCs w:val="24"/>
          <w:lang w:val="en-US"/>
        </w:rPr>
      </w:pPr>
      <w:r>
        <w:rPr>
          <w:rFonts w:cs="Arial"/>
          <w:b/>
          <w:bCs/>
          <w:sz w:val="24"/>
          <w:szCs w:val="24"/>
        </w:rPr>
        <w:t>/</w:t>
      </w:r>
      <w:r w:rsidRPr="00E3004A">
        <w:rPr>
          <w:rFonts w:cs="Arial"/>
          <w:b/>
          <w:bCs/>
          <w:sz w:val="24"/>
          <w:szCs w:val="24"/>
        </w:rPr>
        <w:t>ВЛАДИСЛАВ ГОРАНОВ</w:t>
      </w:r>
      <w:r>
        <w:rPr>
          <w:rFonts w:cs="Arial"/>
          <w:b/>
          <w:bCs/>
          <w:sz w:val="24"/>
          <w:szCs w:val="24"/>
        </w:rPr>
        <w:t>/</w:t>
      </w:r>
    </w:p>
    <w:p w:rsidR="00DA7E5B" w:rsidRDefault="00DA7E5B" w:rsidP="00ED6A17">
      <w:pPr>
        <w:spacing w:line="240" w:lineRule="auto"/>
        <w:ind w:firstLine="0"/>
        <w:rPr>
          <w:rFonts w:ascii="Times New Roman" w:hAnsi="Times New Roman" w:cs="Times New Roman"/>
          <w:lang w:val="en-US" w:eastAsia="bg-BG"/>
        </w:rPr>
      </w:pPr>
    </w:p>
    <w:sectPr w:rsidR="00DA7E5B" w:rsidSect="00B66EA8">
      <w:headerReference w:type="first" r:id="rId7"/>
      <w:footerReference w:type="first" r:id="rId8"/>
      <w:pgSz w:w="11906" w:h="16838" w:code="9"/>
      <w:pgMar w:top="709" w:right="1274" w:bottom="709" w:left="1276" w:header="507" w:footer="241" w:gutter="0"/>
      <w:cols w:space="708"/>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E5B" w:rsidRDefault="00DA7E5B">
      <w:r>
        <w:separator/>
      </w:r>
    </w:p>
  </w:endnote>
  <w:endnote w:type="continuationSeparator" w:id="0">
    <w:p w:rsidR="00DA7E5B" w:rsidRDefault="00DA7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5B" w:rsidRDefault="00DA7E5B">
    <w:pPr>
      <w:pStyle w:val="Footer"/>
      <w:tabs>
        <w:tab w:val="clear" w:pos="4153"/>
        <w:tab w:val="clear" w:pos="8306"/>
        <w:tab w:val="center" w:pos="5358"/>
        <w:tab w:val="right" w:pos="9923"/>
      </w:tabs>
      <w:spacing w:after="0" w:line="240" w:lineRule="auto"/>
      <w:ind w:left="-855" w:firstLine="0"/>
      <w:jc w:val="left"/>
      <w:rPr>
        <w:rFonts w:ascii="Times New Roman CYR" w:hAnsi="Times New Roman CYR" w:cs="Times New Roman CYR"/>
        <w:b/>
        <w:bCs/>
        <w:color w:val="000000"/>
        <w:sz w:val="16"/>
        <w:szCs w:val="16"/>
        <w:lang w:val="bg-BG"/>
      </w:rPr>
    </w:pPr>
    <w:r>
      <w:rPr>
        <w:noProof/>
        <w:lang w:val="bg-BG" w:eastAsia="bg-BG"/>
      </w:rPr>
      <w:pict>
        <v:line id="Line 3" o:spid="_x0000_s2052" style="position:absolute;left:0;text-align:left;z-index:251657216;visibility:visible" from="-42.75pt,6.45pt" to="498.75pt,6.45pt" o:allowincell="f"/>
      </w:pict>
    </w:r>
  </w:p>
  <w:p w:rsidR="00DA7E5B" w:rsidRDefault="00DA7E5B">
    <w:pPr>
      <w:pStyle w:val="Footer"/>
      <w:tabs>
        <w:tab w:val="clear" w:pos="4153"/>
        <w:tab w:val="clear" w:pos="8306"/>
        <w:tab w:val="center" w:pos="4617"/>
        <w:tab w:val="right" w:pos="9923"/>
      </w:tabs>
      <w:spacing w:after="0" w:line="240" w:lineRule="auto"/>
      <w:ind w:left="-855" w:firstLine="0"/>
      <w:jc w:val="left"/>
      <w:rPr>
        <w:rFonts w:ascii="Times New Roman CYR" w:hAnsi="Times New Roman CYR" w:cs="Times New Roman CYR"/>
        <w:b/>
        <w:bCs/>
        <w:color w:val="000000"/>
        <w:sz w:val="16"/>
        <w:szCs w:val="16"/>
        <w:lang w:val="bg-BG"/>
      </w:rPr>
    </w:pPr>
    <w:r w:rsidRPr="00444CEE">
      <w:rPr>
        <w:rFonts w:ascii="Times New Roman CYR" w:hAnsi="Times New Roman CYR" w:cs="Times New Roman CYR"/>
        <w:b/>
        <w:bCs/>
        <w:color w:val="000000"/>
        <w:sz w:val="16"/>
        <w:szCs w:val="16"/>
        <w:lang w:val="ru-RU"/>
      </w:rPr>
      <w:t>София</w:t>
    </w:r>
    <w:r>
      <w:rPr>
        <w:rFonts w:ascii="Times New Roman CYR" w:hAnsi="Times New Roman CYR" w:cs="Times New Roman CYR"/>
        <w:b/>
        <w:bCs/>
        <w:color w:val="000000"/>
        <w:sz w:val="16"/>
        <w:szCs w:val="16"/>
        <w:lang w:val="bg-BG"/>
      </w:rPr>
      <w:t xml:space="preserve"> -</w:t>
    </w:r>
    <w:r w:rsidRPr="00444CEE">
      <w:rPr>
        <w:rFonts w:ascii="Times New Roman CYR" w:hAnsi="Times New Roman CYR" w:cs="Times New Roman CYR"/>
        <w:b/>
        <w:bCs/>
        <w:color w:val="000000"/>
        <w:sz w:val="16"/>
        <w:szCs w:val="16"/>
        <w:lang w:val="ru-RU"/>
      </w:rPr>
      <w:t xml:space="preserve"> 1040</w:t>
    </w:r>
    <w:r w:rsidRPr="00444CEE">
      <w:rPr>
        <w:rFonts w:ascii="Times New Roman CYR" w:hAnsi="Times New Roman CYR" w:cs="Times New Roman CYR"/>
        <w:b/>
        <w:bCs/>
        <w:color w:val="000000"/>
        <w:sz w:val="16"/>
        <w:szCs w:val="16"/>
        <w:lang w:val="ru-RU"/>
      </w:rPr>
      <w:tab/>
      <w:t xml:space="preserve"> </w:t>
    </w:r>
    <w:r>
      <w:rPr>
        <w:rFonts w:ascii="Times New Roman CYR" w:hAnsi="Times New Roman CYR" w:cs="Times New Roman CYR"/>
        <w:b/>
        <w:bCs/>
        <w:color w:val="000000"/>
        <w:sz w:val="16"/>
        <w:szCs w:val="16"/>
        <w:lang w:val="bg-BG"/>
      </w:rPr>
      <w:t>тел.: (02) 9859 201</w:t>
    </w:r>
    <w:r w:rsidRPr="00444CEE">
      <w:rPr>
        <w:rFonts w:ascii="Times New Roman CYR" w:hAnsi="Times New Roman CYR" w:cs="Times New Roman CYR"/>
        <w:b/>
        <w:bCs/>
        <w:color w:val="000000"/>
        <w:sz w:val="16"/>
        <w:szCs w:val="16"/>
        <w:lang w:val="ru-RU"/>
      </w:rPr>
      <w:t>1</w:t>
    </w:r>
    <w:r>
      <w:rPr>
        <w:rFonts w:ascii="Times New Roman CYR" w:hAnsi="Times New Roman CYR" w:cs="Times New Roman CYR"/>
        <w:b/>
        <w:bCs/>
        <w:color w:val="000000"/>
        <w:sz w:val="16"/>
        <w:szCs w:val="16"/>
        <w:lang w:val="bg-BG"/>
      </w:rPr>
      <w:tab/>
    </w:r>
    <w:r>
      <w:rPr>
        <w:rFonts w:ascii="Times New Roman CYR" w:hAnsi="Times New Roman CYR" w:cs="Times New Roman CYR"/>
        <w:b/>
        <w:bCs/>
        <w:color w:val="000000"/>
        <w:sz w:val="16"/>
        <w:szCs w:val="16"/>
        <w:lang w:val="en-US"/>
      </w:rPr>
      <w:t>minfin</w:t>
    </w:r>
    <w:r w:rsidRPr="00444CEE">
      <w:rPr>
        <w:rFonts w:ascii="Times New Roman CYR" w:hAnsi="Times New Roman CYR" w:cs="Times New Roman CYR"/>
        <w:b/>
        <w:bCs/>
        <w:color w:val="000000"/>
        <w:sz w:val="16"/>
        <w:szCs w:val="16"/>
        <w:lang w:val="ru-RU"/>
      </w:rPr>
      <w:t>@</w:t>
    </w:r>
    <w:r>
      <w:rPr>
        <w:rFonts w:ascii="Times New Roman CYR" w:hAnsi="Times New Roman CYR" w:cs="Times New Roman CYR"/>
        <w:b/>
        <w:bCs/>
        <w:color w:val="000000"/>
        <w:sz w:val="16"/>
        <w:szCs w:val="16"/>
        <w:lang w:val="en-US"/>
      </w:rPr>
      <w:t>minfin</w:t>
    </w:r>
    <w:r w:rsidRPr="00444CEE">
      <w:rPr>
        <w:rFonts w:ascii="Times New Roman CYR" w:hAnsi="Times New Roman CYR" w:cs="Times New Roman CYR"/>
        <w:b/>
        <w:bCs/>
        <w:color w:val="000000"/>
        <w:sz w:val="16"/>
        <w:szCs w:val="16"/>
        <w:lang w:val="ru-RU"/>
      </w:rPr>
      <w:t>.</w:t>
    </w:r>
    <w:r>
      <w:rPr>
        <w:rFonts w:ascii="Times New Roman CYR" w:hAnsi="Times New Roman CYR" w:cs="Times New Roman CYR"/>
        <w:b/>
        <w:bCs/>
        <w:color w:val="000000"/>
        <w:sz w:val="16"/>
        <w:szCs w:val="16"/>
        <w:lang w:val="en-US"/>
      </w:rPr>
      <w:t>bg</w:t>
    </w:r>
    <w:r w:rsidRPr="00444CEE">
      <w:rPr>
        <w:rFonts w:ascii="Times New Roman CYR" w:hAnsi="Times New Roman CYR" w:cs="Times New Roman CYR"/>
        <w:b/>
        <w:bCs/>
        <w:color w:val="000000"/>
        <w:sz w:val="16"/>
        <w:szCs w:val="16"/>
        <w:lang w:val="ru-RU"/>
      </w:rPr>
      <w:t xml:space="preserve"> </w:t>
    </w:r>
  </w:p>
  <w:p w:rsidR="00DA7E5B" w:rsidRPr="00773945" w:rsidRDefault="00DA7E5B">
    <w:pPr>
      <w:pStyle w:val="Footer"/>
      <w:tabs>
        <w:tab w:val="clear" w:pos="4153"/>
        <w:tab w:val="clear" w:pos="8306"/>
        <w:tab w:val="center" w:pos="4617"/>
        <w:tab w:val="right" w:pos="9923"/>
      </w:tabs>
      <w:spacing w:after="0" w:line="240" w:lineRule="auto"/>
      <w:ind w:left="-855" w:firstLine="0"/>
      <w:jc w:val="left"/>
      <w:rPr>
        <w:rFonts w:ascii="Times New Roman CYR" w:hAnsi="Times New Roman CYR" w:cs="Times New Roman CYR"/>
        <w:b/>
        <w:bCs/>
        <w:color w:val="000000"/>
        <w:sz w:val="16"/>
        <w:szCs w:val="16"/>
        <w:lang w:val="ru-RU"/>
      </w:rPr>
    </w:pPr>
    <w:r w:rsidRPr="00773945">
      <w:rPr>
        <w:rFonts w:ascii="Times New Roman CYR" w:hAnsi="Times New Roman CYR" w:cs="Times New Roman CYR"/>
        <w:b/>
        <w:bCs/>
        <w:color w:val="000000"/>
        <w:sz w:val="16"/>
        <w:szCs w:val="16"/>
        <w:lang w:val="ru-RU"/>
      </w:rPr>
      <w:t>ул.</w:t>
    </w:r>
    <w:r>
      <w:rPr>
        <w:rFonts w:ascii="Times New Roman CYR" w:hAnsi="Times New Roman CYR" w:cs="Times New Roman CYR"/>
        <w:b/>
        <w:bCs/>
        <w:color w:val="000000"/>
        <w:sz w:val="16"/>
        <w:szCs w:val="16"/>
        <w:lang w:val="bg-BG"/>
      </w:rPr>
      <w:t xml:space="preserve"> </w:t>
    </w:r>
    <w:r w:rsidRPr="00773945">
      <w:rPr>
        <w:rFonts w:ascii="Times New Roman CYR" w:hAnsi="Times New Roman CYR" w:cs="Times New Roman CYR"/>
        <w:b/>
        <w:bCs/>
        <w:color w:val="000000"/>
        <w:sz w:val="16"/>
        <w:szCs w:val="16"/>
        <w:lang w:val="ru-RU"/>
      </w:rPr>
      <w:t>”Г.С.Раковски” № 102</w:t>
    </w:r>
    <w:r>
      <w:rPr>
        <w:rFonts w:ascii="Times New Roman CYR" w:hAnsi="Times New Roman CYR" w:cs="Times New Roman CYR"/>
        <w:b/>
        <w:bCs/>
        <w:color w:val="000000"/>
        <w:sz w:val="16"/>
        <w:szCs w:val="16"/>
        <w:lang w:val="bg-BG"/>
      </w:rPr>
      <w:tab/>
    </w:r>
    <w:r w:rsidRPr="00773945">
      <w:rPr>
        <w:rFonts w:ascii="Times New Roman CYR" w:hAnsi="Times New Roman CYR" w:cs="Times New Roman CYR"/>
        <w:b/>
        <w:bCs/>
        <w:color w:val="000000"/>
        <w:sz w:val="16"/>
        <w:szCs w:val="16"/>
        <w:lang w:val="ru-RU"/>
      </w:rPr>
      <w:t>факс:</w:t>
    </w:r>
    <w:r>
      <w:rPr>
        <w:rFonts w:ascii="Times New Roman CYR" w:hAnsi="Times New Roman CYR" w:cs="Times New Roman CYR"/>
        <w:b/>
        <w:bCs/>
        <w:color w:val="000000"/>
        <w:sz w:val="16"/>
        <w:szCs w:val="16"/>
        <w:lang w:val="bg-BG"/>
      </w:rPr>
      <w:t xml:space="preserve"> (02) 981 78 71</w:t>
    </w:r>
    <w:r>
      <w:rPr>
        <w:rFonts w:ascii="Times New Roman CYR" w:hAnsi="Times New Roman CYR" w:cs="Times New Roman CYR"/>
        <w:b/>
        <w:bCs/>
        <w:color w:val="000000"/>
        <w:sz w:val="16"/>
        <w:szCs w:val="16"/>
        <w:lang w:val="bg-BG"/>
      </w:rPr>
      <w:tab/>
    </w:r>
    <w:r>
      <w:rPr>
        <w:rFonts w:ascii="Times New Roman" w:hAnsi="Times New Roman" w:cs="Times New Roman"/>
        <w:b/>
        <w:bCs/>
        <w:color w:val="000000"/>
        <w:sz w:val="16"/>
        <w:szCs w:val="16"/>
        <w:lang w:val="en-US"/>
      </w:rPr>
      <w:t>www</w:t>
    </w:r>
    <w:r w:rsidRPr="00773945">
      <w:rPr>
        <w:rFonts w:ascii="Times New Roman" w:hAnsi="Times New Roman" w:cs="Times New Roman"/>
        <w:b/>
        <w:bCs/>
        <w:color w:val="000000"/>
        <w:sz w:val="16"/>
        <w:szCs w:val="16"/>
        <w:lang w:val="ru-RU"/>
      </w:rPr>
      <w:t>.</w:t>
    </w:r>
    <w:r>
      <w:rPr>
        <w:rFonts w:ascii="Times New Roman CYR" w:hAnsi="Times New Roman CYR" w:cs="Times New Roman CYR"/>
        <w:b/>
        <w:bCs/>
        <w:color w:val="000000"/>
        <w:sz w:val="16"/>
        <w:szCs w:val="16"/>
        <w:lang w:val="en-US"/>
      </w:rPr>
      <w:t>minfin</w:t>
    </w:r>
    <w:r w:rsidRPr="00773945">
      <w:rPr>
        <w:rFonts w:ascii="Times New Roman CYR" w:hAnsi="Times New Roman CYR" w:cs="Times New Roman CYR"/>
        <w:b/>
        <w:bCs/>
        <w:color w:val="000000"/>
        <w:sz w:val="16"/>
        <w:szCs w:val="16"/>
        <w:lang w:val="ru-RU"/>
      </w:rPr>
      <w:t>.</w:t>
    </w:r>
    <w:r>
      <w:rPr>
        <w:rFonts w:ascii="Times New Roman CYR" w:hAnsi="Times New Roman CYR" w:cs="Times New Roman CYR"/>
        <w:b/>
        <w:bCs/>
        <w:color w:val="000000"/>
        <w:sz w:val="16"/>
        <w:szCs w:val="16"/>
        <w:lang w:val="en-US"/>
      </w:rPr>
      <w:t>bg</w:t>
    </w:r>
    <w:r w:rsidRPr="00773945">
      <w:rPr>
        <w:rFonts w:ascii="Times New Roman CYR" w:hAnsi="Times New Roman CYR" w:cs="Times New Roman CYR"/>
        <w:b/>
        <w:bCs/>
        <w:color w:val="000000"/>
        <w:sz w:val="16"/>
        <w:szCs w:val="16"/>
        <w:lang w:val="ru-RU"/>
      </w:rPr>
      <w:t xml:space="preserve"> </w:t>
    </w:r>
  </w:p>
  <w:p w:rsidR="00DA7E5B" w:rsidRDefault="00DA7E5B">
    <w:pPr>
      <w:pStyle w:val="Footer"/>
      <w:tabs>
        <w:tab w:val="clear" w:pos="4153"/>
        <w:tab w:val="clear" w:pos="8306"/>
        <w:tab w:val="center" w:pos="4617"/>
        <w:tab w:val="right" w:pos="10773"/>
      </w:tabs>
      <w:spacing w:after="0" w:line="240" w:lineRule="auto"/>
      <w:ind w:firstLine="0"/>
      <w:jc w:val="left"/>
      <w:rPr>
        <w:lang w:val="bg-BG"/>
      </w:rPr>
    </w:pPr>
    <w:r w:rsidRPr="00773945">
      <w:rPr>
        <w:rFonts w:ascii="Times New Roman CYR" w:hAnsi="Times New Roman CYR" w:cs="Times New Roman CYR"/>
        <w:b/>
        <w:bCs/>
        <w:color w:val="000000"/>
        <w:sz w:val="16"/>
        <w:szCs w:val="16"/>
        <w:lang w:val="ru-RU"/>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E5B" w:rsidRDefault="00DA7E5B">
      <w:r>
        <w:separator/>
      </w:r>
    </w:p>
  </w:footnote>
  <w:footnote w:type="continuationSeparator" w:id="0">
    <w:p w:rsidR="00DA7E5B" w:rsidRDefault="00DA7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5B" w:rsidRDefault="00DA7E5B">
    <w:pPr>
      <w:pStyle w:val="Header"/>
      <w:ind w:left="-456" w:firstLine="0"/>
      <w:rPr>
        <w:rFonts w:ascii="Times New Roman CYR" w:hAnsi="Times New Roman CYR" w:cs="Times New Roman CYR"/>
        <w:color w:val="000000"/>
        <w:sz w:val="28"/>
        <w:szCs w:val="28"/>
        <w:lang w:val="bg-BG"/>
      </w:rPr>
    </w:pPr>
    <w:r>
      <w:rPr>
        <w:noProof/>
        <w:lang w:val="bg-BG" w:eastAsia="bg-BG"/>
      </w:rPr>
      <w:pict>
        <v:line id="Line 4" o:spid="_x0000_s2049" style="position:absolute;left:0;text-align:left;flip:y;z-index:251658240;visibility:visible" from="-25.35pt,73.6pt" to="482.4pt,73.75pt" o:allowincell="f" strokeweight=".15pt"/>
      </w:pict>
    </w:r>
    <w:r>
      <w:rPr>
        <w:noProof/>
        <w:lang w:val="bg-BG" w:eastAsia="bg-BG"/>
      </w:rPr>
      <w:pict>
        <v:line id="Line 5" o:spid="_x0000_s2050" style="position:absolute;left:0;text-align:left;z-index:251659264;visibility:visible" from="-25.65pt,75.95pt" to="481.95pt,75.95pt" o:allowincell="f" strokeweight=".15pt"/>
      </w:pict>
    </w:r>
    <w:r>
      <w:rPr>
        <w:noProof/>
        <w:lang w:val="bg-BG" w:eastAsia="bg-BG"/>
      </w:rPr>
      <w:pict>
        <v:shapetype id="_x0000_t202" coordsize="21600,21600" o:spt="202" path="m,l,21600r21600,l21600,xe">
          <v:stroke joinstyle="miter"/>
          <v:path gradientshapeok="t" o:connecttype="rect"/>
        </v:shapetype>
        <v:shape id="Text Box 1" o:spid="_x0000_s2051" type="#_x0000_t202" style="position:absolute;left:0;text-align:left;margin-left:76.95pt;margin-top:13.65pt;width:416.1pt;height:60.45pt;z-index:251656192;visibility:visible" o:allowincell="f" filled="f" stroked="f">
          <v:textbox>
            <w:txbxContent>
              <w:p w:rsidR="00DA7E5B" w:rsidRDefault="00DA7E5B">
                <w:pPr>
                  <w:pStyle w:val="Heading1"/>
                  <w:tabs>
                    <w:tab w:val="center" w:pos="3705"/>
                  </w:tabs>
                  <w:jc w:val="left"/>
                  <w:rPr>
                    <w:rFonts w:ascii="Times New Roman" w:hAnsi="Times New Roman" w:cs="Times New Roman"/>
                    <w:sz w:val="28"/>
                    <w:szCs w:val="28"/>
                    <w:lang w:val="bg-BG"/>
                  </w:rPr>
                </w:pPr>
                <w:r>
                  <w:rPr>
                    <w:lang w:val="bg-BG"/>
                  </w:rPr>
                  <w:tab/>
                </w:r>
                <w:r>
                  <w:rPr>
                    <w:rFonts w:ascii="Times New Roman" w:hAnsi="Times New Roman" w:cs="Times New Roman"/>
                    <w:sz w:val="28"/>
                    <w:szCs w:val="28"/>
                  </w:rPr>
                  <w:t>РЕПУБЛИКА  БЪЛГАРИЯ</w:t>
                </w:r>
              </w:p>
              <w:p w:rsidR="00DA7E5B" w:rsidRDefault="00DA7E5B">
                <w:pPr>
                  <w:pStyle w:val="Heading1"/>
                  <w:tabs>
                    <w:tab w:val="center" w:pos="3705"/>
                  </w:tabs>
                  <w:spacing w:before="240"/>
                  <w:jc w:val="left"/>
                  <w:rPr>
                    <w:spacing w:val="32"/>
                    <w:sz w:val="28"/>
                    <w:szCs w:val="28"/>
                  </w:rPr>
                </w:pPr>
                <w:r>
                  <w:rPr>
                    <w:rFonts w:ascii="Times New Roman" w:hAnsi="Times New Roman" w:cs="Times New Roman"/>
                    <w:spacing w:val="32"/>
                    <w:sz w:val="32"/>
                    <w:szCs w:val="32"/>
                    <w:lang w:val="bg-BG"/>
                  </w:rPr>
                  <w:tab/>
                </w:r>
                <w:r>
                  <w:rPr>
                    <w:rFonts w:ascii="Times New Roman" w:hAnsi="Times New Roman" w:cs="Times New Roman"/>
                    <w:spacing w:val="32"/>
                    <w:sz w:val="28"/>
                    <w:szCs w:val="28"/>
                  </w:rPr>
                  <w:t>МИНИСТЕРСТВО</w:t>
                </w:r>
                <w:r>
                  <w:rPr>
                    <w:rFonts w:ascii="Times New Roman" w:hAnsi="Times New Roman" w:cs="Times New Roman"/>
                    <w:spacing w:val="40"/>
                    <w:sz w:val="28"/>
                    <w:szCs w:val="28"/>
                  </w:rPr>
                  <w:t xml:space="preserve"> </w:t>
                </w:r>
                <w:r>
                  <w:rPr>
                    <w:rFonts w:ascii="Times New Roman" w:hAnsi="Times New Roman" w:cs="Times New Roman"/>
                    <w:spacing w:val="32"/>
                    <w:sz w:val="28"/>
                    <w:szCs w:val="28"/>
                  </w:rPr>
                  <w:t>НА</w:t>
                </w:r>
                <w:r>
                  <w:rPr>
                    <w:rFonts w:ascii="Times New Roman" w:hAnsi="Times New Roman" w:cs="Times New Roman"/>
                    <w:spacing w:val="40"/>
                    <w:sz w:val="28"/>
                    <w:szCs w:val="28"/>
                  </w:rPr>
                  <w:t xml:space="preserve"> </w:t>
                </w:r>
                <w:r>
                  <w:rPr>
                    <w:rFonts w:ascii="Times New Roman" w:hAnsi="Times New Roman" w:cs="Times New Roman"/>
                    <w:spacing w:val="32"/>
                    <w:sz w:val="28"/>
                    <w:szCs w:val="28"/>
                  </w:rPr>
                  <w:t>ФИНАНСИТЕ</w:t>
                </w:r>
              </w:p>
            </w:txbxContent>
          </v:textbox>
        </v:shape>
      </w:pict>
    </w:r>
    <w:r w:rsidRPr="00BE670A">
      <w:rPr>
        <w:rFonts w:ascii="Times New Roman CYR" w:hAnsi="Times New Roman CYR" w:cs="Times New Roman CYR"/>
        <w:noProof/>
        <w:color w:val="000000"/>
        <w:sz w:val="28"/>
        <w:szCs w:val="28"/>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78pt;height:66.75pt;visibility:visible">
          <v:imagedata r:id="rId1" o:title=""/>
        </v:shape>
      </w:pict>
    </w:r>
  </w:p>
  <w:p w:rsidR="00DA7E5B" w:rsidRPr="00773945" w:rsidRDefault="00DA7E5B">
    <w:pPr>
      <w:autoSpaceDE w:val="0"/>
      <w:autoSpaceDN w:val="0"/>
      <w:adjustRightInd w:val="0"/>
      <w:spacing w:before="360" w:after="0" w:line="240" w:lineRule="auto"/>
      <w:ind w:left="-743" w:firstLine="227"/>
      <w:jc w:val="left"/>
      <w:rPr>
        <w:rFonts w:ascii="Times New Roman CYR" w:hAnsi="Times New Roman CYR" w:cs="Times New Roman CYR"/>
        <w:sz w:val="22"/>
        <w:szCs w:val="22"/>
        <w:lang w:val="ru-RU"/>
      </w:rPr>
    </w:pPr>
    <w:r w:rsidRPr="00773945">
      <w:rPr>
        <w:rFonts w:ascii="Times New Roman CYR" w:hAnsi="Times New Roman CYR" w:cs="Times New Roman CYR"/>
        <w:color w:val="000000"/>
        <w:sz w:val="22"/>
        <w:szCs w:val="22"/>
        <w:lang w:val="ru-RU"/>
      </w:rPr>
      <w:t>Из</w:t>
    </w:r>
    <w:r w:rsidRPr="00773945">
      <w:rPr>
        <w:rFonts w:ascii="Times New Roman CYR" w:hAnsi="Times New Roman CYR" w:cs="Times New Roman CYR"/>
        <w:sz w:val="22"/>
        <w:szCs w:val="22"/>
        <w:lang w:val="ru-RU"/>
      </w:rPr>
      <w:t>х. № ..............................</w:t>
    </w:r>
  </w:p>
  <w:p w:rsidR="00DA7E5B" w:rsidRPr="00773945" w:rsidRDefault="00DA7E5B">
    <w:pPr>
      <w:autoSpaceDE w:val="0"/>
      <w:autoSpaceDN w:val="0"/>
      <w:adjustRightInd w:val="0"/>
      <w:spacing w:after="0" w:line="180" w:lineRule="atLeast"/>
      <w:ind w:left="-741" w:firstLine="228"/>
      <w:jc w:val="left"/>
      <w:rPr>
        <w:rFonts w:ascii="Times New Roman CYR" w:hAnsi="Times New Roman CYR" w:cs="Times New Roman CYR"/>
        <w:sz w:val="22"/>
        <w:szCs w:val="22"/>
        <w:lang w:val="ru-RU"/>
      </w:rPr>
    </w:pPr>
  </w:p>
  <w:p w:rsidR="00DA7E5B" w:rsidRDefault="00DA7E5B">
    <w:pPr>
      <w:pStyle w:val="Header"/>
      <w:tabs>
        <w:tab w:val="clear" w:pos="4153"/>
      </w:tabs>
      <w:spacing w:after="0" w:line="240" w:lineRule="auto"/>
      <w:ind w:left="-743" w:firstLine="228"/>
      <w:jc w:val="left"/>
      <w:rPr>
        <w:lang w:val="bg-BG"/>
      </w:rPr>
    </w:pPr>
    <w:r w:rsidRPr="00773945">
      <w:rPr>
        <w:rFonts w:ascii="Times New Roman CYR" w:hAnsi="Times New Roman CYR" w:cs="Times New Roman CYR"/>
        <w:sz w:val="22"/>
        <w:szCs w:val="22"/>
        <w:lang w:val="ru-RU"/>
      </w:rPr>
      <w:t xml:space="preserve">София, ................ </w:t>
    </w:r>
    <w:r w:rsidRPr="00444CEE">
      <w:rPr>
        <w:rFonts w:ascii="Times New Roman CYR" w:hAnsi="Times New Roman CYR" w:cs="Times New Roman CYR"/>
        <w:sz w:val="22"/>
        <w:szCs w:val="22"/>
        <w:lang w:val="ru-RU"/>
      </w:rPr>
      <w:t>201</w:t>
    </w:r>
    <w:r>
      <w:rPr>
        <w:rFonts w:ascii="Times New Roman CYR" w:hAnsi="Times New Roman CYR" w:cs="Times New Roman CYR"/>
        <w:sz w:val="22"/>
        <w:szCs w:val="22"/>
        <w:lang w:val="bg-BG"/>
      </w:rPr>
      <w:t>9</w:t>
    </w:r>
    <w:r w:rsidRPr="00444CEE">
      <w:rPr>
        <w:rFonts w:ascii="Times New Roman CYR" w:hAnsi="Times New Roman CYR" w:cs="Times New Roman CYR"/>
        <w:sz w:val="22"/>
        <w:szCs w:val="22"/>
        <w:lang w:val="ru-RU"/>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8430F"/>
    <w:multiLevelType w:val="hybridMultilevel"/>
    <w:tmpl w:val="11CC0C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93A71F1"/>
    <w:multiLevelType w:val="hybridMultilevel"/>
    <w:tmpl w:val="33DABD6C"/>
    <w:lvl w:ilvl="0" w:tplc="66CCF708">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57"/>
  <w:drawingGridVerticalSpacing w:val="39"/>
  <w:displayHorizontalDrawingGridEvery w:val="0"/>
  <w:displayVerticalDrawingGridEvery w:val="2"/>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40D"/>
    <w:rsid w:val="00004A86"/>
    <w:rsid w:val="0003603C"/>
    <w:rsid w:val="00045DE6"/>
    <w:rsid w:val="00050F61"/>
    <w:rsid w:val="000741CE"/>
    <w:rsid w:val="000771C5"/>
    <w:rsid w:val="00090F73"/>
    <w:rsid w:val="000A1DC1"/>
    <w:rsid w:val="000C0A1F"/>
    <w:rsid w:val="000D160A"/>
    <w:rsid w:val="000E2106"/>
    <w:rsid w:val="000F5285"/>
    <w:rsid w:val="000F5ED5"/>
    <w:rsid w:val="0010445F"/>
    <w:rsid w:val="001449DE"/>
    <w:rsid w:val="00145021"/>
    <w:rsid w:val="0016147A"/>
    <w:rsid w:val="00167BC1"/>
    <w:rsid w:val="0017487D"/>
    <w:rsid w:val="00175F68"/>
    <w:rsid w:val="00180460"/>
    <w:rsid w:val="001817A8"/>
    <w:rsid w:val="001B6290"/>
    <w:rsid w:val="001D35B6"/>
    <w:rsid w:val="001D4CDF"/>
    <w:rsid w:val="001E4406"/>
    <w:rsid w:val="001F0F76"/>
    <w:rsid w:val="00205F24"/>
    <w:rsid w:val="00223255"/>
    <w:rsid w:val="00231DD9"/>
    <w:rsid w:val="00232E12"/>
    <w:rsid w:val="00240022"/>
    <w:rsid w:val="002412CE"/>
    <w:rsid w:val="0024301B"/>
    <w:rsid w:val="00254C89"/>
    <w:rsid w:val="00254ED8"/>
    <w:rsid w:val="0025743A"/>
    <w:rsid w:val="002634A3"/>
    <w:rsid w:val="00271CB7"/>
    <w:rsid w:val="002A20CA"/>
    <w:rsid w:val="002B2419"/>
    <w:rsid w:val="002D249D"/>
    <w:rsid w:val="002E56AE"/>
    <w:rsid w:val="002F0DCE"/>
    <w:rsid w:val="00371C89"/>
    <w:rsid w:val="00375A9B"/>
    <w:rsid w:val="003A016B"/>
    <w:rsid w:val="003A5B03"/>
    <w:rsid w:val="003B4565"/>
    <w:rsid w:val="003C18AB"/>
    <w:rsid w:val="003D308A"/>
    <w:rsid w:val="003D548B"/>
    <w:rsid w:val="003E3B57"/>
    <w:rsid w:val="0040270C"/>
    <w:rsid w:val="004031CC"/>
    <w:rsid w:val="0041777D"/>
    <w:rsid w:val="00421C09"/>
    <w:rsid w:val="0043319F"/>
    <w:rsid w:val="00435953"/>
    <w:rsid w:val="00437907"/>
    <w:rsid w:val="00444CEE"/>
    <w:rsid w:val="00465AE5"/>
    <w:rsid w:val="00466175"/>
    <w:rsid w:val="00483FC3"/>
    <w:rsid w:val="004A5065"/>
    <w:rsid w:val="004B6A80"/>
    <w:rsid w:val="004C479C"/>
    <w:rsid w:val="004D57BA"/>
    <w:rsid w:val="004F014C"/>
    <w:rsid w:val="004F14CD"/>
    <w:rsid w:val="004F7C7A"/>
    <w:rsid w:val="00504981"/>
    <w:rsid w:val="00505BF0"/>
    <w:rsid w:val="00506282"/>
    <w:rsid w:val="00561A57"/>
    <w:rsid w:val="00584EF7"/>
    <w:rsid w:val="005851AC"/>
    <w:rsid w:val="005A7B4B"/>
    <w:rsid w:val="005C338A"/>
    <w:rsid w:val="005E0640"/>
    <w:rsid w:val="005E5C23"/>
    <w:rsid w:val="005F38E4"/>
    <w:rsid w:val="005F3ECC"/>
    <w:rsid w:val="00601BA5"/>
    <w:rsid w:val="006148B8"/>
    <w:rsid w:val="00622A6F"/>
    <w:rsid w:val="00646D94"/>
    <w:rsid w:val="00666825"/>
    <w:rsid w:val="00667938"/>
    <w:rsid w:val="006725FD"/>
    <w:rsid w:val="00677A91"/>
    <w:rsid w:val="006814B6"/>
    <w:rsid w:val="006B294F"/>
    <w:rsid w:val="006C60E0"/>
    <w:rsid w:val="006D5141"/>
    <w:rsid w:val="006D605E"/>
    <w:rsid w:val="007002EA"/>
    <w:rsid w:val="00705C69"/>
    <w:rsid w:val="00740376"/>
    <w:rsid w:val="007535D7"/>
    <w:rsid w:val="00754A63"/>
    <w:rsid w:val="0075679D"/>
    <w:rsid w:val="007635B9"/>
    <w:rsid w:val="00773945"/>
    <w:rsid w:val="00792629"/>
    <w:rsid w:val="007A3302"/>
    <w:rsid w:val="007C67AB"/>
    <w:rsid w:val="007F5330"/>
    <w:rsid w:val="007F6A22"/>
    <w:rsid w:val="00815FD3"/>
    <w:rsid w:val="008319E3"/>
    <w:rsid w:val="00836EB0"/>
    <w:rsid w:val="008377DD"/>
    <w:rsid w:val="00846B07"/>
    <w:rsid w:val="00850BD4"/>
    <w:rsid w:val="00855A56"/>
    <w:rsid w:val="0085663E"/>
    <w:rsid w:val="00864F85"/>
    <w:rsid w:val="00866CAE"/>
    <w:rsid w:val="008718D5"/>
    <w:rsid w:val="00887BBA"/>
    <w:rsid w:val="008A13A3"/>
    <w:rsid w:val="008A26E3"/>
    <w:rsid w:val="008A2C6A"/>
    <w:rsid w:val="008B3B9F"/>
    <w:rsid w:val="008C6FDB"/>
    <w:rsid w:val="008D0CED"/>
    <w:rsid w:val="008E09CB"/>
    <w:rsid w:val="008E7309"/>
    <w:rsid w:val="00914133"/>
    <w:rsid w:val="00924683"/>
    <w:rsid w:val="009449B4"/>
    <w:rsid w:val="00955FF5"/>
    <w:rsid w:val="00970C8F"/>
    <w:rsid w:val="0097270F"/>
    <w:rsid w:val="00976238"/>
    <w:rsid w:val="00976C82"/>
    <w:rsid w:val="009A1F19"/>
    <w:rsid w:val="009B5509"/>
    <w:rsid w:val="009D2252"/>
    <w:rsid w:val="009E5FCB"/>
    <w:rsid w:val="00A000EE"/>
    <w:rsid w:val="00A00270"/>
    <w:rsid w:val="00A02096"/>
    <w:rsid w:val="00A061B1"/>
    <w:rsid w:val="00A124B9"/>
    <w:rsid w:val="00A209A0"/>
    <w:rsid w:val="00A351E2"/>
    <w:rsid w:val="00A357CC"/>
    <w:rsid w:val="00A52943"/>
    <w:rsid w:val="00A55EEA"/>
    <w:rsid w:val="00A56D2B"/>
    <w:rsid w:val="00A63D05"/>
    <w:rsid w:val="00A7333D"/>
    <w:rsid w:val="00AA4EEB"/>
    <w:rsid w:val="00AC1EA7"/>
    <w:rsid w:val="00AC3F2B"/>
    <w:rsid w:val="00AC5835"/>
    <w:rsid w:val="00AD7AFA"/>
    <w:rsid w:val="00B0125B"/>
    <w:rsid w:val="00B06980"/>
    <w:rsid w:val="00B1404C"/>
    <w:rsid w:val="00B238E1"/>
    <w:rsid w:val="00B25C15"/>
    <w:rsid w:val="00B277B3"/>
    <w:rsid w:val="00B37068"/>
    <w:rsid w:val="00B5693F"/>
    <w:rsid w:val="00B66EA8"/>
    <w:rsid w:val="00B70E7B"/>
    <w:rsid w:val="00BB4722"/>
    <w:rsid w:val="00BC1369"/>
    <w:rsid w:val="00BD5262"/>
    <w:rsid w:val="00BE174E"/>
    <w:rsid w:val="00BE670A"/>
    <w:rsid w:val="00BF6072"/>
    <w:rsid w:val="00BF60B5"/>
    <w:rsid w:val="00C16679"/>
    <w:rsid w:val="00C22727"/>
    <w:rsid w:val="00C3279F"/>
    <w:rsid w:val="00C551AF"/>
    <w:rsid w:val="00C71F43"/>
    <w:rsid w:val="00C9311D"/>
    <w:rsid w:val="00CA6D2E"/>
    <w:rsid w:val="00CC09A2"/>
    <w:rsid w:val="00CE10E0"/>
    <w:rsid w:val="00CF12F7"/>
    <w:rsid w:val="00CF1F1D"/>
    <w:rsid w:val="00CF2C89"/>
    <w:rsid w:val="00D03D6A"/>
    <w:rsid w:val="00D335AD"/>
    <w:rsid w:val="00D337F8"/>
    <w:rsid w:val="00D424E9"/>
    <w:rsid w:val="00D43152"/>
    <w:rsid w:val="00D503EE"/>
    <w:rsid w:val="00D6113A"/>
    <w:rsid w:val="00D65A02"/>
    <w:rsid w:val="00D67D01"/>
    <w:rsid w:val="00D86C4E"/>
    <w:rsid w:val="00DA0C76"/>
    <w:rsid w:val="00DA140D"/>
    <w:rsid w:val="00DA22B8"/>
    <w:rsid w:val="00DA7E5B"/>
    <w:rsid w:val="00DB6512"/>
    <w:rsid w:val="00DC7D1E"/>
    <w:rsid w:val="00DD0B63"/>
    <w:rsid w:val="00DD7410"/>
    <w:rsid w:val="00DE7DB5"/>
    <w:rsid w:val="00DF1B14"/>
    <w:rsid w:val="00E16E75"/>
    <w:rsid w:val="00E3004A"/>
    <w:rsid w:val="00E36D30"/>
    <w:rsid w:val="00E41596"/>
    <w:rsid w:val="00E671B4"/>
    <w:rsid w:val="00EA0872"/>
    <w:rsid w:val="00EA386E"/>
    <w:rsid w:val="00EB1D5B"/>
    <w:rsid w:val="00EB48F2"/>
    <w:rsid w:val="00ED0D64"/>
    <w:rsid w:val="00ED6A17"/>
    <w:rsid w:val="00EE58D4"/>
    <w:rsid w:val="00EE5A01"/>
    <w:rsid w:val="00F0365C"/>
    <w:rsid w:val="00F124EA"/>
    <w:rsid w:val="00F17791"/>
    <w:rsid w:val="00F264CF"/>
    <w:rsid w:val="00F3206D"/>
    <w:rsid w:val="00F3545F"/>
    <w:rsid w:val="00F36329"/>
    <w:rsid w:val="00F4380E"/>
    <w:rsid w:val="00F50F63"/>
    <w:rsid w:val="00F54B98"/>
    <w:rsid w:val="00F55716"/>
    <w:rsid w:val="00F66BAF"/>
    <w:rsid w:val="00F75BEA"/>
    <w:rsid w:val="00F95B83"/>
    <w:rsid w:val="00FA3D27"/>
    <w:rsid w:val="00FB2816"/>
    <w:rsid w:val="00FD1649"/>
    <w:rsid w:val="00FD33D4"/>
    <w:rsid w:val="00FE4130"/>
    <w:rsid w:val="00FF2D88"/>
    <w:rsid w:val="00FF6876"/>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82"/>
    <w:pPr>
      <w:spacing w:after="120" w:line="360" w:lineRule="auto"/>
      <w:ind w:firstLine="720"/>
      <w:jc w:val="both"/>
    </w:pPr>
    <w:rPr>
      <w:rFonts w:ascii="Arial" w:hAnsi="Arial" w:cs="Arial"/>
      <w:sz w:val="24"/>
      <w:szCs w:val="24"/>
      <w:lang w:val="en-AU" w:eastAsia="en-US"/>
    </w:rPr>
  </w:style>
  <w:style w:type="paragraph" w:styleId="Heading1">
    <w:name w:val="heading 1"/>
    <w:basedOn w:val="Normal"/>
    <w:next w:val="Normal"/>
    <w:link w:val="Heading1Char"/>
    <w:uiPriority w:val="99"/>
    <w:qFormat/>
    <w:rsid w:val="00145021"/>
    <w:pPr>
      <w:keepNext/>
      <w:autoSpaceDE w:val="0"/>
      <w:autoSpaceDN w:val="0"/>
      <w:adjustRightInd w:val="0"/>
      <w:spacing w:after="0" w:line="240" w:lineRule="auto"/>
      <w:ind w:firstLine="0"/>
      <w:jc w:val="center"/>
      <w:outlineLvl w:val="0"/>
    </w:pPr>
    <w:rPr>
      <w:rFonts w:ascii="Times New Roman CYR" w:hAnsi="Times New Roman CYR" w:cs="Times New Roman CYR"/>
      <w:b/>
      <w:bCs/>
      <w:sz w:val="20"/>
      <w:szCs w:val="20"/>
      <w:lang w:val="en-US"/>
    </w:rPr>
  </w:style>
  <w:style w:type="paragraph" w:styleId="Heading2">
    <w:name w:val="heading 2"/>
    <w:basedOn w:val="Normal"/>
    <w:next w:val="Normal"/>
    <w:link w:val="Heading2Char"/>
    <w:uiPriority w:val="99"/>
    <w:qFormat/>
    <w:rsid w:val="00145021"/>
    <w:pPr>
      <w:keepNext/>
      <w:ind w:firstLine="5040"/>
      <w:outlineLvl w:val="1"/>
    </w:pPr>
    <w:rPr>
      <w:sz w:val="28"/>
      <w:szCs w:val="28"/>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554"/>
    <w:rPr>
      <w:rFonts w:asciiTheme="majorHAnsi" w:eastAsiaTheme="majorEastAsia" w:hAnsiTheme="majorHAnsi" w:cstheme="majorBidi"/>
      <w:b/>
      <w:bCs/>
      <w:kern w:val="32"/>
      <w:sz w:val="32"/>
      <w:szCs w:val="32"/>
      <w:lang w:val="en-AU" w:eastAsia="en-US"/>
    </w:rPr>
  </w:style>
  <w:style w:type="character" w:customStyle="1" w:styleId="Heading2Char">
    <w:name w:val="Heading 2 Char"/>
    <w:basedOn w:val="DefaultParagraphFont"/>
    <w:link w:val="Heading2"/>
    <w:uiPriority w:val="9"/>
    <w:semiHidden/>
    <w:rsid w:val="00745554"/>
    <w:rPr>
      <w:rFonts w:asciiTheme="majorHAnsi" w:eastAsiaTheme="majorEastAsia" w:hAnsiTheme="majorHAnsi" w:cstheme="majorBidi"/>
      <w:b/>
      <w:bCs/>
      <w:i/>
      <w:iCs/>
      <w:sz w:val="28"/>
      <w:szCs w:val="28"/>
      <w:lang w:val="en-AU" w:eastAsia="en-US"/>
    </w:rPr>
  </w:style>
  <w:style w:type="paragraph" w:styleId="Header">
    <w:name w:val="header"/>
    <w:aliases w:val="Header Char1 Char,Header Char Char Char,Header Char1,Header Char3 Char Char Char,Header Char1 Char Char Char Char1 Char,Header Char Char Char Char Char Char1 Char,Header Char2 Char1 Char Char Char"/>
    <w:basedOn w:val="Normal"/>
    <w:link w:val="HeaderChar"/>
    <w:uiPriority w:val="99"/>
    <w:rsid w:val="00145021"/>
    <w:pPr>
      <w:tabs>
        <w:tab w:val="center" w:pos="4153"/>
        <w:tab w:val="right" w:pos="8306"/>
      </w:tabs>
    </w:pPr>
  </w:style>
  <w:style w:type="character" w:customStyle="1" w:styleId="HeaderChar">
    <w:name w:val="Header Char"/>
    <w:aliases w:val="Header Char1 Char Char,Header Char Char Char Char,Header Char1 Char1,Header Char3 Char Char Char Char,Header Char1 Char Char Char Char1 Char Char,Header Char Char Char Char Char Char1 Char Char,Header Char2 Char1 Char Char Char Char"/>
    <w:basedOn w:val="DefaultParagraphFont"/>
    <w:link w:val="Header"/>
    <w:uiPriority w:val="99"/>
    <w:locked/>
    <w:rsid w:val="006725FD"/>
    <w:rPr>
      <w:rFonts w:ascii="Arial" w:hAnsi="Arial" w:cs="Arial"/>
      <w:sz w:val="24"/>
      <w:szCs w:val="24"/>
      <w:lang w:val="en-AU" w:eastAsia="en-US"/>
    </w:rPr>
  </w:style>
  <w:style w:type="paragraph" w:styleId="Footer">
    <w:name w:val="footer"/>
    <w:basedOn w:val="Normal"/>
    <w:link w:val="FooterChar"/>
    <w:uiPriority w:val="99"/>
    <w:rsid w:val="00145021"/>
    <w:pPr>
      <w:tabs>
        <w:tab w:val="center" w:pos="4153"/>
        <w:tab w:val="right" w:pos="8306"/>
      </w:tabs>
    </w:pPr>
  </w:style>
  <w:style w:type="character" w:customStyle="1" w:styleId="FooterChar">
    <w:name w:val="Footer Char"/>
    <w:basedOn w:val="DefaultParagraphFont"/>
    <w:link w:val="Footer"/>
    <w:uiPriority w:val="99"/>
    <w:semiHidden/>
    <w:rsid w:val="00745554"/>
    <w:rPr>
      <w:rFonts w:ascii="Arial" w:hAnsi="Arial" w:cs="Arial"/>
      <w:sz w:val="24"/>
      <w:szCs w:val="24"/>
      <w:lang w:val="en-AU" w:eastAsia="en-US"/>
    </w:rPr>
  </w:style>
  <w:style w:type="paragraph" w:styleId="BodyTextIndent">
    <w:name w:val="Body Text Indent"/>
    <w:basedOn w:val="Normal"/>
    <w:link w:val="BodyTextIndentChar"/>
    <w:uiPriority w:val="99"/>
    <w:rsid w:val="006725FD"/>
    <w:pPr>
      <w:spacing w:after="0" w:line="240" w:lineRule="auto"/>
      <w:ind w:firstLine="1530"/>
    </w:pPr>
    <w:rPr>
      <w:rFonts w:cs="Times New Roman"/>
      <w:sz w:val="28"/>
      <w:szCs w:val="28"/>
      <w:lang w:val="bg-BG"/>
    </w:rPr>
  </w:style>
  <w:style w:type="character" w:customStyle="1" w:styleId="BodyTextIndentChar">
    <w:name w:val="Body Text Indent Char"/>
    <w:basedOn w:val="DefaultParagraphFont"/>
    <w:link w:val="BodyTextIndent"/>
    <w:uiPriority w:val="99"/>
    <w:locked/>
    <w:rsid w:val="006725FD"/>
    <w:rPr>
      <w:rFonts w:cs="Times New Roman"/>
      <w:sz w:val="28"/>
      <w:szCs w:val="28"/>
      <w:lang w:eastAsia="en-US"/>
    </w:rPr>
  </w:style>
  <w:style w:type="paragraph" w:styleId="BalloonText">
    <w:name w:val="Balloon Text"/>
    <w:basedOn w:val="Normal"/>
    <w:link w:val="BalloonTextChar"/>
    <w:uiPriority w:val="99"/>
    <w:semiHidden/>
    <w:rsid w:val="003C1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C18AB"/>
    <w:rPr>
      <w:rFonts w:ascii="Tahoma" w:hAnsi="Tahoma" w:cs="Tahoma"/>
      <w:sz w:val="16"/>
      <w:szCs w:val="16"/>
      <w:lang w:val="en-AU" w:eastAsia="en-US"/>
    </w:rPr>
  </w:style>
  <w:style w:type="character" w:styleId="CommentReference">
    <w:name w:val="annotation reference"/>
    <w:basedOn w:val="DefaultParagraphFont"/>
    <w:uiPriority w:val="99"/>
    <w:semiHidden/>
    <w:rsid w:val="00773945"/>
    <w:rPr>
      <w:rFonts w:cs="Times New Roman"/>
      <w:sz w:val="16"/>
      <w:szCs w:val="16"/>
    </w:rPr>
  </w:style>
  <w:style w:type="paragraph" w:styleId="CommentText">
    <w:name w:val="annotation text"/>
    <w:basedOn w:val="Normal"/>
    <w:link w:val="CommentTextChar"/>
    <w:uiPriority w:val="99"/>
    <w:semiHidden/>
    <w:rsid w:val="00773945"/>
    <w:pPr>
      <w:spacing w:after="200" w:line="240" w:lineRule="auto"/>
      <w:ind w:firstLine="0"/>
      <w:jc w:val="left"/>
    </w:pPr>
    <w:rPr>
      <w:rFonts w:ascii="Calibri" w:hAnsi="Calibri" w:cs="Calibri"/>
      <w:sz w:val="20"/>
      <w:szCs w:val="20"/>
      <w:lang w:val="bg-BG"/>
    </w:rPr>
  </w:style>
  <w:style w:type="character" w:customStyle="1" w:styleId="CommentTextChar">
    <w:name w:val="Comment Text Char"/>
    <w:basedOn w:val="DefaultParagraphFont"/>
    <w:link w:val="CommentText"/>
    <w:uiPriority w:val="99"/>
    <w:semiHidden/>
    <w:locked/>
    <w:rsid w:val="00773945"/>
    <w:rPr>
      <w:rFonts w:ascii="Calibri" w:eastAsia="Times New Roman" w:hAnsi="Calibri" w:cs="Calibri"/>
      <w:lang w:eastAsia="en-US"/>
    </w:rPr>
  </w:style>
  <w:style w:type="paragraph" w:styleId="ListParagraph">
    <w:name w:val="List Paragraph"/>
    <w:basedOn w:val="Normal"/>
    <w:uiPriority w:val="99"/>
    <w:qFormat/>
    <w:rsid w:val="00B70E7B"/>
    <w:pPr>
      <w:ind w:left="720"/>
    </w:pPr>
  </w:style>
  <w:style w:type="paragraph" w:styleId="CommentSubject">
    <w:name w:val="annotation subject"/>
    <w:basedOn w:val="CommentText"/>
    <w:next w:val="CommentText"/>
    <w:link w:val="CommentSubjectChar"/>
    <w:uiPriority w:val="99"/>
    <w:semiHidden/>
    <w:rsid w:val="00666825"/>
    <w:pPr>
      <w:spacing w:after="120"/>
      <w:ind w:firstLine="720"/>
      <w:jc w:val="both"/>
    </w:pPr>
    <w:rPr>
      <w:rFonts w:ascii="Arial" w:hAnsi="Arial" w:cs="Arial"/>
      <w:b/>
      <w:bCs/>
      <w:lang w:val="en-AU"/>
    </w:rPr>
  </w:style>
  <w:style w:type="character" w:customStyle="1" w:styleId="CommentSubjectChar">
    <w:name w:val="Comment Subject Char"/>
    <w:basedOn w:val="CommentTextChar"/>
    <w:link w:val="CommentSubject"/>
    <w:uiPriority w:val="99"/>
    <w:semiHidden/>
    <w:locked/>
    <w:rsid w:val="00666825"/>
    <w:rPr>
      <w:rFonts w:ascii="Arial" w:hAnsi="Arial" w:cs="Arial"/>
      <w:b/>
      <w:bCs/>
      <w:lang w:val="en-AU"/>
    </w:rPr>
  </w:style>
  <w:style w:type="paragraph" w:customStyle="1" w:styleId="Default">
    <w:name w:val="Default"/>
    <w:uiPriority w:val="99"/>
    <w:rsid w:val="00667938"/>
    <w:pPr>
      <w:autoSpaceDE w:val="0"/>
      <w:autoSpaceDN w:val="0"/>
      <w:adjustRightInd w:val="0"/>
    </w:pPr>
    <w:rPr>
      <w:rFonts w:ascii="Arial" w:hAnsi="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08704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993</Words>
  <Characters>5664</Characters>
  <Application>Microsoft Office Outlook</Application>
  <DocSecurity>0</DocSecurity>
  <Lines>0</Lines>
  <Paragraphs>0</Paragraphs>
  <ScaleCrop>false</ScaleCrop>
  <Company>Ministry of Finance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Таня Александрова-Кисова</dc:creator>
  <cp:keywords/>
  <dc:description/>
  <cp:lastModifiedBy>222pepi</cp:lastModifiedBy>
  <cp:revision>2</cp:revision>
  <cp:lastPrinted>2019-03-06T08:39:00Z</cp:lastPrinted>
  <dcterms:created xsi:type="dcterms:W3CDTF">2019-03-06T08:42:00Z</dcterms:created>
  <dcterms:modified xsi:type="dcterms:W3CDTF">2019-03-06T08:42:00Z</dcterms:modified>
</cp:coreProperties>
</file>